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AE74A" w14:textId="77777777" w:rsidR="00DD6E26" w:rsidRDefault="00DD6E26" w:rsidP="00362CD9">
      <w:pPr>
        <w:pStyle w:val="BodyText"/>
        <w:tabs>
          <w:tab w:val="left" w:pos="1701"/>
        </w:tabs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647D94" w:rsidRPr="00B15B24" w14:paraId="5CA42D79" w14:textId="77777777" w:rsidTr="008A4FB1">
        <w:tc>
          <w:tcPr>
            <w:tcW w:w="4428" w:type="dxa"/>
          </w:tcPr>
          <w:p w14:paraId="7AC80D79" w14:textId="77777777" w:rsidR="00647D94" w:rsidRPr="00647D94" w:rsidRDefault="00647D94" w:rsidP="00647D94">
            <w:pPr>
              <w:tabs>
                <w:tab w:val="left" w:pos="851"/>
              </w:tabs>
            </w:pPr>
            <w:r w:rsidRPr="00647D94">
              <w:t>From:</w:t>
            </w:r>
            <w:r w:rsidRPr="00647D94">
              <w:tab/>
              <w:t>e-NAV Committee</w:t>
            </w:r>
          </w:p>
        </w:tc>
        <w:tc>
          <w:tcPr>
            <w:tcW w:w="5461" w:type="dxa"/>
          </w:tcPr>
          <w:p w14:paraId="67B9C414" w14:textId="77777777" w:rsidR="00647D94" w:rsidRPr="00647D94" w:rsidRDefault="00647D94" w:rsidP="00647D94">
            <w:pPr>
              <w:jc w:val="right"/>
            </w:pPr>
            <w:proofErr w:type="gramStart"/>
            <w:r w:rsidRPr="00647D94">
              <w:t>e</w:t>
            </w:r>
            <w:proofErr w:type="gramEnd"/>
            <w:r w:rsidRPr="00647D94">
              <w:t>-NAV12/output/3</w:t>
            </w:r>
          </w:p>
        </w:tc>
      </w:tr>
      <w:tr w:rsidR="00647D94" w:rsidRPr="00B15B24" w14:paraId="2BD44E26" w14:textId="77777777" w:rsidTr="008A4FB1">
        <w:tc>
          <w:tcPr>
            <w:tcW w:w="4428" w:type="dxa"/>
          </w:tcPr>
          <w:p w14:paraId="21715E9D" w14:textId="256AA71E" w:rsidR="00647D94" w:rsidRPr="00647D94" w:rsidRDefault="00912225" w:rsidP="00647D94">
            <w:pPr>
              <w:tabs>
                <w:tab w:val="left" w:pos="851"/>
              </w:tabs>
            </w:pPr>
            <w:r>
              <w:t>To:</w:t>
            </w:r>
            <w:r>
              <w:tab/>
            </w:r>
            <w:bookmarkStart w:id="0" w:name="_GoBack"/>
            <w:bookmarkEnd w:id="0"/>
            <w:r w:rsidR="00647D94">
              <w:t xml:space="preserve">PAP / </w:t>
            </w:r>
            <w:r>
              <w:t xml:space="preserve">IALA </w:t>
            </w:r>
            <w:r w:rsidR="00647D94" w:rsidRPr="00647D94">
              <w:t>Strategy Group</w:t>
            </w:r>
          </w:p>
          <w:p w14:paraId="154776D8" w14:textId="21E3C047" w:rsidR="00647D94" w:rsidRPr="00647D94" w:rsidRDefault="00912225" w:rsidP="00647D94">
            <w:pPr>
              <w:tabs>
                <w:tab w:val="left" w:pos="851"/>
              </w:tabs>
            </w:pPr>
            <w:r>
              <w:tab/>
            </w:r>
          </w:p>
        </w:tc>
        <w:tc>
          <w:tcPr>
            <w:tcW w:w="5461" w:type="dxa"/>
          </w:tcPr>
          <w:p w14:paraId="71A6ECB8" w14:textId="77777777" w:rsidR="00647D94" w:rsidRPr="00647D94" w:rsidRDefault="00647D94" w:rsidP="00647D94">
            <w:pPr>
              <w:jc w:val="right"/>
            </w:pPr>
            <w:r w:rsidRPr="00647D94">
              <w:t>28 September 2012</w:t>
            </w:r>
          </w:p>
        </w:tc>
      </w:tr>
    </w:tbl>
    <w:p w14:paraId="0AC6D2A9" w14:textId="77777777" w:rsidR="00647D94" w:rsidRPr="00B15B24" w:rsidRDefault="00647D94" w:rsidP="00647D94">
      <w:pPr>
        <w:pStyle w:val="Title"/>
        <w:spacing w:before="480" w:after="120"/>
      </w:pPr>
      <w:r w:rsidRPr="00B15B24">
        <w:t>Liaison Note</w:t>
      </w:r>
    </w:p>
    <w:p w14:paraId="088C627B" w14:textId="77777777" w:rsidR="00A446C9" w:rsidRDefault="00E438EB" w:rsidP="00A446C9">
      <w:pPr>
        <w:pStyle w:val="Title"/>
      </w:pPr>
      <w:proofErr w:type="gramStart"/>
      <w:r>
        <w:t>e</w:t>
      </w:r>
      <w:proofErr w:type="gramEnd"/>
      <w:r>
        <w:t xml:space="preserve">-Navigation </w:t>
      </w:r>
      <w:r w:rsidR="00956B85">
        <w:t>Strategy Items for 2014-18</w:t>
      </w:r>
    </w:p>
    <w:p w14:paraId="0CAACE4C" w14:textId="77777777" w:rsidR="00A446C9" w:rsidRDefault="00A446C9" w:rsidP="00A446C9">
      <w:pPr>
        <w:pStyle w:val="Heading1"/>
      </w:pPr>
      <w:r>
        <w:t>Summary</w:t>
      </w:r>
    </w:p>
    <w:p w14:paraId="0FB8E346" w14:textId="77777777" w:rsidR="00956B85" w:rsidRDefault="00956B85" w:rsidP="00956B85">
      <w:pPr>
        <w:pStyle w:val="BodyText"/>
        <w:rPr>
          <w:lang w:eastAsia="de-DE"/>
        </w:rPr>
      </w:pPr>
      <w:r>
        <w:rPr>
          <w:lang w:eastAsia="de-DE"/>
        </w:rPr>
        <w:t>The chair of the IALA Strategy Group has requested items for the 2014-18 be submitted ahead of the joint PAP/Strategy Group meeting on 22 October.</w:t>
      </w:r>
    </w:p>
    <w:p w14:paraId="42F3A79B" w14:textId="77777777" w:rsidR="00956B85" w:rsidRPr="00956B85" w:rsidRDefault="00956B85" w:rsidP="00956B85">
      <w:pPr>
        <w:pStyle w:val="BodyText"/>
        <w:rPr>
          <w:lang w:eastAsia="de-DE"/>
        </w:rPr>
      </w:pPr>
      <w:r>
        <w:rPr>
          <w:lang w:eastAsia="de-DE"/>
        </w:rPr>
        <w:t>The draft e-NAV Work Program for 2014-18 has been used as the basis for the proposed strategy items shown here. The high level Strategy Elements are taken from the draft IALA Strategy.</w:t>
      </w:r>
    </w:p>
    <w:p w14:paraId="1871C179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5F180277" w14:textId="77777777" w:rsidR="005D3263" w:rsidRDefault="009C4FD7" w:rsidP="00E55927">
      <w:pPr>
        <w:pStyle w:val="BodyText"/>
      </w:pPr>
      <w:r>
        <w:t>T</w:t>
      </w:r>
      <w:r w:rsidR="00BD4E6F">
        <w:t>h</w:t>
      </w:r>
      <w:r>
        <w:t xml:space="preserve">is paper </w:t>
      </w:r>
      <w:r w:rsidR="00371C59">
        <w:t>i</w:t>
      </w:r>
      <w:r>
        <w:t xml:space="preserve">s </w:t>
      </w:r>
      <w:r w:rsidR="00371C59">
        <w:t xml:space="preserve">provided </w:t>
      </w:r>
      <w:r w:rsidR="00956B85">
        <w:t xml:space="preserve">as an input to the joint PAP/Strategy Group and as an input to the IALA e-Navigation Plan, together with the timeline attached. </w:t>
      </w:r>
    </w:p>
    <w:p w14:paraId="37238252" w14:textId="77777777" w:rsidR="005D3263" w:rsidRDefault="005D3263">
      <w:r>
        <w:br w:type="page"/>
      </w:r>
    </w:p>
    <w:p w14:paraId="684B5DA0" w14:textId="77777777" w:rsidR="00956B85" w:rsidRDefault="00A446C9" w:rsidP="00956B85">
      <w:pPr>
        <w:pStyle w:val="Heading1"/>
      </w:pPr>
      <w:r>
        <w:lastRenderedPageBreak/>
        <w:t>Discussion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4"/>
        <w:gridCol w:w="3114"/>
        <w:gridCol w:w="1196"/>
      </w:tblGrid>
      <w:tr w:rsidR="005D3263" w14:paraId="35278624" w14:textId="77777777" w:rsidTr="00F146AA">
        <w:tc>
          <w:tcPr>
            <w:tcW w:w="0" w:type="auto"/>
          </w:tcPr>
          <w:p w14:paraId="2E53BB29" w14:textId="77777777" w:rsidR="005D3263" w:rsidRPr="001A1DAE" w:rsidRDefault="005D3263" w:rsidP="00F146AA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Description of Item</w:t>
            </w:r>
          </w:p>
        </w:tc>
        <w:tc>
          <w:tcPr>
            <w:tcW w:w="3114" w:type="dxa"/>
          </w:tcPr>
          <w:p w14:paraId="5D3FED48" w14:textId="77777777" w:rsidR="005D3263" w:rsidRPr="001A1DAE" w:rsidRDefault="005D3263" w:rsidP="00F146AA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Comment</w:t>
            </w:r>
          </w:p>
        </w:tc>
        <w:tc>
          <w:tcPr>
            <w:tcW w:w="1196" w:type="dxa"/>
          </w:tcPr>
          <w:p w14:paraId="787ED7BE" w14:textId="77777777" w:rsidR="005D3263" w:rsidRPr="001A1DAE" w:rsidRDefault="005D3263" w:rsidP="00F146AA">
            <w:pPr>
              <w:rPr>
                <w:rFonts w:cs="Arial"/>
                <w:b/>
              </w:rPr>
            </w:pPr>
            <w:r w:rsidRPr="001A1DAE">
              <w:rPr>
                <w:rFonts w:cs="Arial"/>
                <w:b/>
              </w:rPr>
              <w:t>Strategy element</w:t>
            </w:r>
          </w:p>
        </w:tc>
      </w:tr>
      <w:tr w:rsidR="005D3263" w14:paraId="2BB5CEE2" w14:textId="77777777" w:rsidTr="00F146AA">
        <w:tc>
          <w:tcPr>
            <w:tcW w:w="0" w:type="auto"/>
          </w:tcPr>
          <w:p w14:paraId="4851DF21" w14:textId="77777777" w:rsidR="005D3263" w:rsidRPr="001A1DAE" w:rsidRDefault="005D3263" w:rsidP="00F146AA">
            <w:pPr>
              <w:rPr>
                <w:b/>
              </w:rPr>
            </w:pPr>
            <w:r w:rsidRPr="001A1DAE">
              <w:rPr>
                <w:b/>
              </w:rPr>
              <w:t>e-Navigation Strategy</w:t>
            </w:r>
          </w:p>
        </w:tc>
        <w:tc>
          <w:tcPr>
            <w:tcW w:w="3114" w:type="dxa"/>
            <w:shd w:val="clear" w:color="auto" w:fill="7F7F7F"/>
          </w:tcPr>
          <w:p w14:paraId="07E9DCD8" w14:textId="77777777" w:rsidR="005D3263" w:rsidRDefault="005D3263" w:rsidP="00F146AA"/>
        </w:tc>
        <w:tc>
          <w:tcPr>
            <w:tcW w:w="1196" w:type="dxa"/>
            <w:shd w:val="clear" w:color="auto" w:fill="7F7F7F"/>
          </w:tcPr>
          <w:p w14:paraId="31C9F481" w14:textId="77777777" w:rsidR="005D3263" w:rsidRDefault="005D3263" w:rsidP="00F146AA"/>
        </w:tc>
      </w:tr>
      <w:tr w:rsidR="005D3263" w14:paraId="36069793" w14:textId="77777777" w:rsidTr="00F146AA">
        <w:tc>
          <w:tcPr>
            <w:tcW w:w="0" w:type="auto"/>
            <w:vAlign w:val="center"/>
          </w:tcPr>
          <w:p w14:paraId="78CE7BA8" w14:textId="77777777" w:rsidR="005D3263" w:rsidRPr="001A1DAE" w:rsidRDefault="005D3263" w:rsidP="00F146AA">
            <w:pPr>
              <w:rPr>
                <w:rFonts w:cs="Arial"/>
                <w:lang w:val="en-US"/>
              </w:rPr>
            </w:pPr>
            <w:r w:rsidRPr="001A1DAE">
              <w:rPr>
                <w:rFonts w:cs="Arial"/>
                <w:lang w:val="en-US"/>
              </w:rPr>
              <w:t>Implementation Strategy</w:t>
            </w:r>
          </w:p>
        </w:tc>
        <w:tc>
          <w:tcPr>
            <w:tcW w:w="3114" w:type="dxa"/>
            <w:vAlign w:val="center"/>
          </w:tcPr>
          <w:p w14:paraId="246AC7C8" w14:textId="77777777" w:rsidR="005D3263" w:rsidRPr="001A1DAE" w:rsidRDefault="005D3263" w:rsidP="00F146AA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Provide i</w:t>
            </w:r>
            <w:r w:rsidRPr="001A1DAE">
              <w:rPr>
                <w:rFonts w:cs="Arial"/>
              </w:rPr>
              <w:t xml:space="preserve">nputs to </w:t>
            </w:r>
            <w:r>
              <w:rPr>
                <w:rFonts w:cs="Arial"/>
              </w:rPr>
              <w:t xml:space="preserve">IMO </w:t>
            </w:r>
            <w:r w:rsidRPr="001A1DAE">
              <w:rPr>
                <w:rFonts w:cs="Arial"/>
              </w:rPr>
              <w:t>NAV, COMSAR, STW  &amp; CG</w:t>
            </w:r>
          </w:p>
        </w:tc>
        <w:tc>
          <w:tcPr>
            <w:tcW w:w="1196" w:type="dxa"/>
            <w:vAlign w:val="center"/>
          </w:tcPr>
          <w:p w14:paraId="2F7EFEED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A,C</w:t>
            </w:r>
          </w:p>
        </w:tc>
      </w:tr>
      <w:tr w:rsidR="005D3263" w14:paraId="180AE5C1" w14:textId="77777777" w:rsidTr="00F146AA">
        <w:tc>
          <w:tcPr>
            <w:tcW w:w="0" w:type="auto"/>
            <w:vAlign w:val="center"/>
          </w:tcPr>
          <w:p w14:paraId="35F1B533" w14:textId="77777777" w:rsidR="005D3263" w:rsidRPr="001A1DAE" w:rsidRDefault="005D3263" w:rsidP="00F146AA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cs="Arial"/>
              </w:rPr>
            </w:pPr>
            <w:r w:rsidRPr="001A1DAE">
              <w:rPr>
                <w:rFonts w:cs="Arial"/>
              </w:rPr>
              <w:t>Regulatory process</w:t>
            </w:r>
          </w:p>
        </w:tc>
        <w:tc>
          <w:tcPr>
            <w:tcW w:w="3114" w:type="dxa"/>
            <w:vAlign w:val="center"/>
          </w:tcPr>
          <w:p w14:paraId="14C1345B" w14:textId="77777777" w:rsidR="005D3263" w:rsidRPr="001A1DAE" w:rsidRDefault="005D3263" w:rsidP="00F146AA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Contribute to streamlining the process of adopting new procedures and services</w:t>
            </w:r>
          </w:p>
        </w:tc>
        <w:tc>
          <w:tcPr>
            <w:tcW w:w="1196" w:type="dxa"/>
            <w:vAlign w:val="center"/>
          </w:tcPr>
          <w:p w14:paraId="53023DD5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B,C</w:t>
            </w:r>
          </w:p>
        </w:tc>
      </w:tr>
      <w:tr w:rsidR="005D3263" w14:paraId="5D1A41CB" w14:textId="77777777" w:rsidTr="00F146AA">
        <w:tc>
          <w:tcPr>
            <w:tcW w:w="0" w:type="auto"/>
            <w:vAlign w:val="center"/>
          </w:tcPr>
          <w:p w14:paraId="751CDAA0" w14:textId="77777777" w:rsidR="005D3263" w:rsidRPr="001A1DAE" w:rsidRDefault="005D3263" w:rsidP="00F146AA">
            <w:pPr>
              <w:pStyle w:val="List1"/>
              <w:widowControl w:val="0"/>
              <w:numPr>
                <w:ilvl w:val="0"/>
                <w:numId w:val="0"/>
              </w:numPr>
              <w:rPr>
                <w:rFonts w:cs="Arial"/>
              </w:rPr>
            </w:pPr>
            <w:r w:rsidRPr="001A1DAE">
              <w:rPr>
                <w:rFonts w:cs="Arial"/>
              </w:rPr>
              <w:t>HMI, training</w:t>
            </w:r>
            <w:r>
              <w:rPr>
                <w:rFonts w:cs="Arial"/>
              </w:rPr>
              <w:t>, user requirements</w:t>
            </w:r>
          </w:p>
        </w:tc>
        <w:tc>
          <w:tcPr>
            <w:tcW w:w="3114" w:type="dxa"/>
            <w:vAlign w:val="center"/>
          </w:tcPr>
          <w:p w14:paraId="6EFC3132" w14:textId="77777777" w:rsidR="005D3263" w:rsidRPr="001A1DAE" w:rsidRDefault="005D3263" w:rsidP="00F146AA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Provide i</w:t>
            </w:r>
            <w:r w:rsidRPr="001A1DAE">
              <w:rPr>
                <w:rFonts w:cs="Arial"/>
              </w:rPr>
              <w:t>nputs to NAV, STW, COMSAR, CG &amp; IEC</w:t>
            </w:r>
          </w:p>
        </w:tc>
        <w:tc>
          <w:tcPr>
            <w:tcW w:w="1196" w:type="dxa"/>
            <w:vAlign w:val="center"/>
          </w:tcPr>
          <w:p w14:paraId="5BF83BC8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B,C</w:t>
            </w:r>
          </w:p>
        </w:tc>
      </w:tr>
      <w:tr w:rsidR="005D3263" w14:paraId="25013DDC" w14:textId="77777777" w:rsidTr="00F146AA">
        <w:tc>
          <w:tcPr>
            <w:tcW w:w="0" w:type="auto"/>
            <w:vAlign w:val="center"/>
          </w:tcPr>
          <w:p w14:paraId="535AF64A" w14:textId="77777777" w:rsidR="005D3263" w:rsidRPr="001A1DAE" w:rsidRDefault="005D3263" w:rsidP="00F146AA">
            <w:pPr>
              <w:rPr>
                <w:rFonts w:cs="Arial"/>
                <w:b/>
              </w:rPr>
            </w:pPr>
            <w:r w:rsidRPr="001A1DAE">
              <w:rPr>
                <w:rFonts w:cs="Arial"/>
              </w:rPr>
              <w:t>Monitor developments in navigation for polar regions</w:t>
            </w:r>
          </w:p>
        </w:tc>
        <w:tc>
          <w:tcPr>
            <w:tcW w:w="3114" w:type="dxa"/>
            <w:vAlign w:val="center"/>
          </w:tcPr>
          <w:p w14:paraId="63A76426" w14:textId="77777777" w:rsidR="005D3263" w:rsidRPr="001A1DAE" w:rsidRDefault="005D3263" w:rsidP="00F146AA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Produce r</w:t>
            </w:r>
            <w:r w:rsidRPr="001A1DAE">
              <w:rPr>
                <w:rFonts w:cs="Arial"/>
              </w:rPr>
              <w:t>ecommendation</w:t>
            </w:r>
            <w:r>
              <w:rPr>
                <w:rFonts w:cs="Arial"/>
              </w:rPr>
              <w:t>s</w:t>
            </w:r>
            <w:r w:rsidRPr="001A1DAE">
              <w:rPr>
                <w:rFonts w:cs="Arial"/>
              </w:rPr>
              <w:t xml:space="preserve"> on e-Navigation for polar regions</w:t>
            </w:r>
          </w:p>
        </w:tc>
        <w:tc>
          <w:tcPr>
            <w:tcW w:w="1196" w:type="dxa"/>
            <w:vAlign w:val="center"/>
          </w:tcPr>
          <w:p w14:paraId="27B9FBE5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</w:tr>
      <w:tr w:rsidR="005D3263" w14:paraId="2A6BB47D" w14:textId="77777777" w:rsidTr="00F146AA">
        <w:tc>
          <w:tcPr>
            <w:tcW w:w="0" w:type="auto"/>
          </w:tcPr>
          <w:p w14:paraId="3BAEE735" w14:textId="77777777" w:rsidR="005D3263" w:rsidRPr="001A1DAE" w:rsidRDefault="005D3263" w:rsidP="00F146AA">
            <w:pPr>
              <w:rPr>
                <w:b/>
              </w:rPr>
            </w:pPr>
            <w:r w:rsidRPr="001A1DAE">
              <w:rPr>
                <w:rFonts w:cs="Arial"/>
                <w:b/>
              </w:rPr>
              <w:t>Position, Navigation, and Timing (Sensors)</w:t>
            </w:r>
          </w:p>
        </w:tc>
        <w:tc>
          <w:tcPr>
            <w:tcW w:w="3114" w:type="dxa"/>
            <w:shd w:val="clear" w:color="auto" w:fill="7F7F7F"/>
          </w:tcPr>
          <w:p w14:paraId="3FE89E44" w14:textId="77777777" w:rsidR="005D3263" w:rsidRDefault="005D3263" w:rsidP="00F146AA"/>
        </w:tc>
        <w:tc>
          <w:tcPr>
            <w:tcW w:w="1196" w:type="dxa"/>
            <w:shd w:val="clear" w:color="auto" w:fill="7F7F7F"/>
          </w:tcPr>
          <w:p w14:paraId="5A0C7184" w14:textId="77777777" w:rsidR="005D3263" w:rsidRDefault="005D3263" w:rsidP="00F146AA"/>
        </w:tc>
      </w:tr>
      <w:tr w:rsidR="005D3263" w14:paraId="5431AAEF" w14:textId="77777777" w:rsidTr="00F146AA">
        <w:tc>
          <w:tcPr>
            <w:tcW w:w="0" w:type="auto"/>
            <w:vAlign w:val="center"/>
          </w:tcPr>
          <w:p w14:paraId="00F7E998" w14:textId="77777777" w:rsidR="005D3263" w:rsidRPr="001A1DAE" w:rsidRDefault="005D3263" w:rsidP="00F146AA">
            <w:pPr>
              <w:rPr>
                <w:rFonts w:cs="Arial"/>
              </w:rPr>
            </w:pPr>
            <w:r w:rsidRPr="001A1DAE">
              <w:rPr>
                <w:rFonts w:cs="Arial"/>
              </w:rPr>
              <w:t>Review and update WWRNP</w:t>
            </w:r>
          </w:p>
        </w:tc>
        <w:tc>
          <w:tcPr>
            <w:tcW w:w="3114" w:type="dxa"/>
            <w:vAlign w:val="center"/>
          </w:tcPr>
          <w:p w14:paraId="41C918F3" w14:textId="77777777" w:rsidR="005D3263" w:rsidRPr="001A1DAE" w:rsidRDefault="005D3263" w:rsidP="00F146AA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Provide i</w:t>
            </w:r>
            <w:r w:rsidRPr="001A1DAE">
              <w:rPr>
                <w:rFonts w:cs="Arial"/>
              </w:rPr>
              <w:t>nput</w:t>
            </w:r>
            <w:r>
              <w:rPr>
                <w:rFonts w:cs="Arial"/>
              </w:rPr>
              <w:t>s</w:t>
            </w:r>
            <w:r w:rsidRPr="001A1DAE">
              <w:rPr>
                <w:rFonts w:cs="Arial"/>
              </w:rPr>
              <w:t xml:space="preserve"> to </w:t>
            </w:r>
            <w:r>
              <w:rPr>
                <w:rFonts w:cs="Arial"/>
              </w:rPr>
              <w:t xml:space="preserve">IMO </w:t>
            </w:r>
            <w:r w:rsidRPr="001A1DAE">
              <w:rPr>
                <w:rFonts w:cs="Arial"/>
              </w:rPr>
              <w:t xml:space="preserve">NAV </w:t>
            </w:r>
          </w:p>
        </w:tc>
        <w:tc>
          <w:tcPr>
            <w:tcW w:w="1196" w:type="dxa"/>
            <w:vAlign w:val="center"/>
          </w:tcPr>
          <w:p w14:paraId="5ACF0CFA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</w:tr>
      <w:tr w:rsidR="005D3263" w14:paraId="0286EA30" w14:textId="77777777" w:rsidTr="00F146AA">
        <w:tc>
          <w:tcPr>
            <w:tcW w:w="0" w:type="auto"/>
            <w:vAlign w:val="center"/>
          </w:tcPr>
          <w:p w14:paraId="1077840B" w14:textId="77777777" w:rsidR="005D3263" w:rsidRPr="001A1DAE" w:rsidRDefault="005D3263" w:rsidP="00F146AA">
            <w:pPr>
              <w:rPr>
                <w:rFonts w:cs="Arial"/>
              </w:rPr>
            </w:pPr>
            <w:r w:rsidRPr="001A1DAE">
              <w:rPr>
                <w:rFonts w:cs="Arial"/>
              </w:rPr>
              <w:t>Recommendations and Guidelines on PNT systems and radar AtoN</w:t>
            </w:r>
          </w:p>
        </w:tc>
        <w:tc>
          <w:tcPr>
            <w:tcW w:w="3114" w:type="dxa"/>
            <w:vAlign w:val="center"/>
          </w:tcPr>
          <w:p w14:paraId="54115F14" w14:textId="77777777" w:rsidR="005D3263" w:rsidRPr="001A1DAE" w:rsidRDefault="005D3263" w:rsidP="00F146AA">
            <w:pPr>
              <w:spacing w:before="40" w:after="40"/>
              <w:rPr>
                <w:rFonts w:cs="Arial"/>
              </w:rPr>
            </w:pPr>
            <w:r w:rsidRPr="001A1DAE">
              <w:rPr>
                <w:rFonts w:cs="Arial"/>
              </w:rPr>
              <w:t>Revise</w:t>
            </w:r>
            <w:r>
              <w:rPr>
                <w:rFonts w:cs="Arial"/>
              </w:rPr>
              <w:t xml:space="preserve"> and update IALA</w:t>
            </w:r>
            <w:r w:rsidRPr="001A1DAE">
              <w:rPr>
                <w:rFonts w:cs="Arial"/>
              </w:rPr>
              <w:t xml:space="preserve"> Recommendation</w:t>
            </w:r>
            <w:r>
              <w:rPr>
                <w:rFonts w:cs="Arial"/>
              </w:rPr>
              <w:t>s</w:t>
            </w:r>
          </w:p>
        </w:tc>
        <w:tc>
          <w:tcPr>
            <w:tcW w:w="1196" w:type="dxa"/>
            <w:vAlign w:val="center"/>
          </w:tcPr>
          <w:p w14:paraId="39796E3D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</w:tr>
      <w:tr w:rsidR="005D3263" w14:paraId="1BD169AF" w14:textId="77777777" w:rsidTr="00F146AA">
        <w:tc>
          <w:tcPr>
            <w:tcW w:w="0" w:type="auto"/>
          </w:tcPr>
          <w:p w14:paraId="0CD2E69E" w14:textId="77777777" w:rsidR="005D3263" w:rsidRPr="001A1DAE" w:rsidRDefault="005D3263" w:rsidP="00F146AA">
            <w:pPr>
              <w:rPr>
                <w:rFonts w:cs="Arial"/>
                <w:b/>
              </w:rPr>
            </w:pPr>
            <w:r w:rsidRPr="001A1DAE">
              <w:rPr>
                <w:rFonts w:cs="Arial"/>
                <w:b/>
              </w:rPr>
              <w:t>AIS</w:t>
            </w:r>
          </w:p>
        </w:tc>
        <w:tc>
          <w:tcPr>
            <w:tcW w:w="3114" w:type="dxa"/>
            <w:shd w:val="clear" w:color="auto" w:fill="7F7F7F"/>
          </w:tcPr>
          <w:p w14:paraId="11E5F134" w14:textId="77777777" w:rsidR="005D3263" w:rsidRDefault="005D3263" w:rsidP="00F146AA"/>
        </w:tc>
        <w:tc>
          <w:tcPr>
            <w:tcW w:w="1196" w:type="dxa"/>
            <w:shd w:val="clear" w:color="auto" w:fill="7F7F7F"/>
          </w:tcPr>
          <w:p w14:paraId="3D630C08" w14:textId="77777777" w:rsidR="005D3263" w:rsidRDefault="005D3263" w:rsidP="00F146AA"/>
        </w:tc>
      </w:tr>
      <w:tr w:rsidR="005D3263" w14:paraId="080407A5" w14:textId="77777777" w:rsidTr="00F146AA">
        <w:tc>
          <w:tcPr>
            <w:tcW w:w="0" w:type="auto"/>
            <w:vAlign w:val="center"/>
          </w:tcPr>
          <w:p w14:paraId="4BD02767" w14:textId="77777777" w:rsidR="005D3263" w:rsidRPr="001A1DAE" w:rsidRDefault="005D3263" w:rsidP="00F146AA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cs="Arial"/>
              </w:rPr>
            </w:pPr>
            <w:r w:rsidRPr="001A1DAE">
              <w:rPr>
                <w:rFonts w:cs="Arial"/>
              </w:rPr>
              <w:t>AIS support/development</w:t>
            </w:r>
          </w:p>
        </w:tc>
        <w:tc>
          <w:tcPr>
            <w:tcW w:w="3114" w:type="dxa"/>
            <w:vAlign w:val="center"/>
          </w:tcPr>
          <w:p w14:paraId="0B84898A" w14:textId="77777777" w:rsidR="005D3263" w:rsidRPr="001A1DAE" w:rsidRDefault="005D3263" w:rsidP="00F146AA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Revise and update IALA documentation</w:t>
            </w:r>
          </w:p>
        </w:tc>
        <w:tc>
          <w:tcPr>
            <w:tcW w:w="1196" w:type="dxa"/>
            <w:vAlign w:val="center"/>
          </w:tcPr>
          <w:p w14:paraId="769D34EB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</w:tr>
      <w:tr w:rsidR="005D3263" w14:paraId="76D37EC2" w14:textId="77777777" w:rsidTr="00F146AA">
        <w:tc>
          <w:tcPr>
            <w:tcW w:w="0" w:type="auto"/>
            <w:vAlign w:val="center"/>
          </w:tcPr>
          <w:p w14:paraId="1DA60A8D" w14:textId="77777777" w:rsidR="005D3263" w:rsidRPr="001A1DAE" w:rsidRDefault="005D3263" w:rsidP="00F146AA">
            <w:pPr>
              <w:rPr>
                <w:rFonts w:cs="Arial"/>
                <w:lang w:val="en-US"/>
              </w:rPr>
            </w:pPr>
            <w:r w:rsidRPr="001A1DAE">
              <w:rPr>
                <w:rFonts w:cs="Arial"/>
                <w:lang w:val="en-US"/>
              </w:rPr>
              <w:t>Future AIS</w:t>
            </w:r>
          </w:p>
        </w:tc>
        <w:tc>
          <w:tcPr>
            <w:tcW w:w="3114" w:type="dxa"/>
            <w:vAlign w:val="center"/>
          </w:tcPr>
          <w:p w14:paraId="05EF9340" w14:textId="77777777" w:rsidR="005D3263" w:rsidRPr="001A1DAE" w:rsidRDefault="005D3263" w:rsidP="00F146AA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Provide i</w:t>
            </w:r>
            <w:r w:rsidRPr="001A1DAE">
              <w:rPr>
                <w:rFonts w:cs="Arial"/>
              </w:rPr>
              <w:t xml:space="preserve">nputs to </w:t>
            </w:r>
            <w:r>
              <w:rPr>
                <w:rFonts w:cs="Arial"/>
              </w:rPr>
              <w:t>ITU and IMO</w:t>
            </w:r>
          </w:p>
        </w:tc>
        <w:tc>
          <w:tcPr>
            <w:tcW w:w="1196" w:type="dxa"/>
            <w:vAlign w:val="center"/>
          </w:tcPr>
          <w:p w14:paraId="52F0B16D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A,B,C</w:t>
            </w:r>
          </w:p>
        </w:tc>
      </w:tr>
      <w:tr w:rsidR="005D3263" w14:paraId="3BCE7477" w14:textId="77777777" w:rsidTr="00F146AA">
        <w:tc>
          <w:tcPr>
            <w:tcW w:w="0" w:type="auto"/>
          </w:tcPr>
          <w:p w14:paraId="2AB2C25A" w14:textId="77777777" w:rsidR="005D3263" w:rsidRPr="001A1DAE" w:rsidRDefault="005D3263" w:rsidP="00F146AA">
            <w:pPr>
              <w:rPr>
                <w:rFonts w:cs="Arial"/>
                <w:b/>
              </w:rPr>
            </w:pPr>
            <w:r w:rsidRPr="001A1DAE">
              <w:rPr>
                <w:rFonts w:cs="Arial"/>
                <w:b/>
              </w:rPr>
              <w:t>Communications</w:t>
            </w:r>
          </w:p>
        </w:tc>
        <w:tc>
          <w:tcPr>
            <w:tcW w:w="3114" w:type="dxa"/>
            <w:shd w:val="clear" w:color="auto" w:fill="7F7F7F"/>
          </w:tcPr>
          <w:p w14:paraId="26D6C380" w14:textId="77777777" w:rsidR="005D3263" w:rsidRDefault="005D3263" w:rsidP="00F146AA"/>
        </w:tc>
        <w:tc>
          <w:tcPr>
            <w:tcW w:w="1196" w:type="dxa"/>
            <w:shd w:val="clear" w:color="auto" w:fill="7F7F7F"/>
          </w:tcPr>
          <w:p w14:paraId="1816BFF2" w14:textId="77777777" w:rsidR="005D3263" w:rsidRDefault="005D3263" w:rsidP="00F146AA"/>
        </w:tc>
      </w:tr>
      <w:tr w:rsidR="005D3263" w14:paraId="5B51FAB1" w14:textId="77777777" w:rsidTr="00F146AA">
        <w:tc>
          <w:tcPr>
            <w:tcW w:w="0" w:type="auto"/>
            <w:vAlign w:val="center"/>
          </w:tcPr>
          <w:p w14:paraId="7A56D2FE" w14:textId="77777777" w:rsidR="005D3263" w:rsidRPr="001A1DAE" w:rsidRDefault="005D3263" w:rsidP="00F146AA">
            <w:pPr>
              <w:rPr>
                <w:rFonts w:cs="Arial"/>
              </w:rPr>
            </w:pPr>
            <w:r w:rsidRPr="001A1DAE">
              <w:rPr>
                <w:rFonts w:cs="Arial"/>
              </w:rPr>
              <w:t>Review and update MRCP</w:t>
            </w:r>
          </w:p>
        </w:tc>
        <w:tc>
          <w:tcPr>
            <w:tcW w:w="3114" w:type="dxa"/>
            <w:vAlign w:val="center"/>
          </w:tcPr>
          <w:p w14:paraId="6FE94B56" w14:textId="77777777" w:rsidR="005D3263" w:rsidRPr="001A1DAE" w:rsidRDefault="005D3263" w:rsidP="00F146AA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Provide i</w:t>
            </w:r>
            <w:r w:rsidRPr="001A1DAE">
              <w:rPr>
                <w:rFonts w:cs="Arial"/>
              </w:rPr>
              <w:t>nput</w:t>
            </w:r>
            <w:r>
              <w:rPr>
                <w:rFonts w:cs="Arial"/>
              </w:rPr>
              <w:t>s</w:t>
            </w:r>
            <w:r w:rsidRPr="001A1DAE">
              <w:rPr>
                <w:rFonts w:cs="Arial"/>
              </w:rPr>
              <w:t xml:space="preserve"> to ITU</w:t>
            </w:r>
            <w:r>
              <w:rPr>
                <w:rFonts w:cs="Arial"/>
              </w:rPr>
              <w:t xml:space="preserve"> and IMO</w:t>
            </w:r>
          </w:p>
        </w:tc>
        <w:tc>
          <w:tcPr>
            <w:tcW w:w="1196" w:type="dxa"/>
            <w:vAlign w:val="center"/>
          </w:tcPr>
          <w:p w14:paraId="63FC2630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A,C</w:t>
            </w:r>
          </w:p>
        </w:tc>
      </w:tr>
      <w:tr w:rsidR="005D3263" w14:paraId="1D2C591C" w14:textId="77777777" w:rsidTr="00F146AA">
        <w:tc>
          <w:tcPr>
            <w:tcW w:w="0" w:type="auto"/>
            <w:vAlign w:val="center"/>
          </w:tcPr>
          <w:p w14:paraId="730B50C8" w14:textId="77777777" w:rsidR="005D3263" w:rsidRPr="001A1DAE" w:rsidRDefault="005D3263" w:rsidP="00F146AA">
            <w:pPr>
              <w:rPr>
                <w:rFonts w:cs="Arial"/>
              </w:rPr>
            </w:pPr>
            <w:r w:rsidRPr="001A1DAE">
              <w:rPr>
                <w:rFonts w:cs="Arial"/>
              </w:rPr>
              <w:t>Develop requirements for e-Navigation Communications</w:t>
            </w:r>
            <w:r w:rsidR="004E0228">
              <w:rPr>
                <w:rFonts w:cs="Arial"/>
              </w:rPr>
              <w:t xml:space="preserve"> (taking into account GMDSS modernisation)</w:t>
            </w:r>
          </w:p>
        </w:tc>
        <w:tc>
          <w:tcPr>
            <w:tcW w:w="3114" w:type="dxa"/>
            <w:vAlign w:val="center"/>
          </w:tcPr>
          <w:p w14:paraId="14270BDC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ditto</w:t>
            </w:r>
          </w:p>
        </w:tc>
        <w:tc>
          <w:tcPr>
            <w:tcW w:w="1196" w:type="dxa"/>
            <w:vAlign w:val="center"/>
          </w:tcPr>
          <w:p w14:paraId="38FEAC7F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</w:tr>
      <w:tr w:rsidR="005D3263" w14:paraId="48C5EEE4" w14:textId="77777777" w:rsidTr="00F146AA">
        <w:tc>
          <w:tcPr>
            <w:tcW w:w="0" w:type="auto"/>
            <w:vAlign w:val="center"/>
          </w:tcPr>
          <w:p w14:paraId="496339E6" w14:textId="77777777" w:rsidR="005D3263" w:rsidRPr="001A1DAE" w:rsidRDefault="005D3263" w:rsidP="00F146AA">
            <w:pPr>
              <w:rPr>
                <w:rFonts w:cs="Arial"/>
              </w:rPr>
            </w:pPr>
            <w:r w:rsidRPr="001A1DAE">
              <w:rPr>
                <w:rFonts w:cs="Arial"/>
              </w:rPr>
              <w:t>National Single Window</w:t>
            </w:r>
          </w:p>
        </w:tc>
        <w:tc>
          <w:tcPr>
            <w:tcW w:w="3114" w:type="dxa"/>
            <w:vAlign w:val="center"/>
          </w:tcPr>
          <w:p w14:paraId="7EB10544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ditto</w:t>
            </w:r>
          </w:p>
        </w:tc>
        <w:tc>
          <w:tcPr>
            <w:tcW w:w="1196" w:type="dxa"/>
            <w:vAlign w:val="center"/>
          </w:tcPr>
          <w:p w14:paraId="6824044D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</w:tr>
      <w:tr w:rsidR="005D3263" w14:paraId="7F342D07" w14:textId="77777777" w:rsidTr="00F146AA">
        <w:tc>
          <w:tcPr>
            <w:tcW w:w="0" w:type="auto"/>
          </w:tcPr>
          <w:p w14:paraId="6C6A7066" w14:textId="77777777" w:rsidR="005D3263" w:rsidRPr="001A1DAE" w:rsidRDefault="005D3263" w:rsidP="00F146AA">
            <w:pPr>
              <w:rPr>
                <w:rFonts w:cs="Arial"/>
                <w:b/>
              </w:rPr>
            </w:pPr>
            <w:r w:rsidRPr="001A1DAE">
              <w:rPr>
                <w:rFonts w:cs="Arial"/>
                <w:b/>
              </w:rPr>
              <w:t>Architecture</w:t>
            </w:r>
          </w:p>
        </w:tc>
        <w:tc>
          <w:tcPr>
            <w:tcW w:w="3114" w:type="dxa"/>
            <w:shd w:val="clear" w:color="auto" w:fill="7F7F7F"/>
          </w:tcPr>
          <w:p w14:paraId="4A66F583" w14:textId="77777777" w:rsidR="005D3263" w:rsidRDefault="005D3263" w:rsidP="00F146AA"/>
        </w:tc>
        <w:tc>
          <w:tcPr>
            <w:tcW w:w="1196" w:type="dxa"/>
            <w:shd w:val="clear" w:color="auto" w:fill="7F7F7F"/>
          </w:tcPr>
          <w:p w14:paraId="6AE57130" w14:textId="77777777" w:rsidR="005D3263" w:rsidRDefault="005D3263" w:rsidP="00F146AA"/>
        </w:tc>
      </w:tr>
      <w:tr w:rsidR="005D3263" w14:paraId="5E5024EA" w14:textId="77777777" w:rsidTr="00F146AA">
        <w:tc>
          <w:tcPr>
            <w:tcW w:w="0" w:type="auto"/>
            <w:vAlign w:val="center"/>
          </w:tcPr>
          <w:p w14:paraId="0FB069A5" w14:textId="77777777" w:rsidR="005D3263" w:rsidRPr="001A1DAE" w:rsidRDefault="005D3263" w:rsidP="00F146AA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rFonts w:cs="Arial"/>
              </w:rPr>
            </w:pPr>
            <w:r w:rsidRPr="001A1DAE">
              <w:rPr>
                <w:rFonts w:cs="Arial"/>
              </w:rPr>
              <w:t>Maritime Service Portfolios</w:t>
            </w:r>
          </w:p>
        </w:tc>
        <w:tc>
          <w:tcPr>
            <w:tcW w:w="3114" w:type="dxa"/>
            <w:vAlign w:val="center"/>
          </w:tcPr>
          <w:p w14:paraId="7DD19B68" w14:textId="77777777" w:rsidR="005D3263" w:rsidRPr="001A1DAE" w:rsidRDefault="005D3263" w:rsidP="00F146AA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Provide i</w:t>
            </w:r>
            <w:r w:rsidRPr="001A1DAE">
              <w:rPr>
                <w:rFonts w:cs="Arial"/>
              </w:rPr>
              <w:t xml:space="preserve">nputs to </w:t>
            </w:r>
            <w:r>
              <w:rPr>
                <w:rFonts w:cs="Arial"/>
              </w:rPr>
              <w:t>IMO</w:t>
            </w:r>
          </w:p>
        </w:tc>
        <w:tc>
          <w:tcPr>
            <w:tcW w:w="1196" w:type="dxa"/>
            <w:vAlign w:val="center"/>
          </w:tcPr>
          <w:p w14:paraId="6D43D505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A,C</w:t>
            </w:r>
          </w:p>
        </w:tc>
      </w:tr>
      <w:tr w:rsidR="005D3263" w14:paraId="5420562B" w14:textId="77777777" w:rsidTr="00F146AA">
        <w:tc>
          <w:tcPr>
            <w:tcW w:w="0" w:type="auto"/>
            <w:vAlign w:val="center"/>
          </w:tcPr>
          <w:p w14:paraId="43A507D7" w14:textId="77777777" w:rsidR="005D3263" w:rsidRPr="001A1DAE" w:rsidRDefault="005D3263" w:rsidP="00F146AA">
            <w:pPr>
              <w:rPr>
                <w:rFonts w:cs="Arial"/>
                <w:lang w:val="en-US"/>
              </w:rPr>
            </w:pPr>
            <w:r w:rsidRPr="001A1DAE">
              <w:rPr>
                <w:rFonts w:cs="Arial"/>
                <w:lang w:val="en-US"/>
              </w:rPr>
              <w:t>Data structure</w:t>
            </w:r>
          </w:p>
        </w:tc>
        <w:tc>
          <w:tcPr>
            <w:tcW w:w="3114" w:type="dxa"/>
            <w:vAlign w:val="center"/>
          </w:tcPr>
          <w:p w14:paraId="2D2A8CFC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ditto</w:t>
            </w:r>
          </w:p>
        </w:tc>
        <w:tc>
          <w:tcPr>
            <w:tcW w:w="1196" w:type="dxa"/>
            <w:vAlign w:val="center"/>
          </w:tcPr>
          <w:p w14:paraId="546F7D22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</w:tr>
      <w:tr w:rsidR="005D3263" w14:paraId="2DFCDAB9" w14:textId="77777777" w:rsidTr="00F146AA">
        <w:tc>
          <w:tcPr>
            <w:tcW w:w="0" w:type="auto"/>
            <w:vAlign w:val="center"/>
          </w:tcPr>
          <w:p w14:paraId="7796A122" w14:textId="77777777" w:rsidR="005D3263" w:rsidRPr="001A1DAE" w:rsidRDefault="005D3263" w:rsidP="00F146AA">
            <w:pPr>
              <w:rPr>
                <w:rFonts w:cs="Arial"/>
                <w:lang w:val="en-US"/>
              </w:rPr>
            </w:pPr>
            <w:r w:rsidRPr="001A1DAE">
              <w:rPr>
                <w:rFonts w:cs="Arial"/>
                <w:lang w:val="en-US"/>
              </w:rPr>
              <w:t>Architecture</w:t>
            </w:r>
          </w:p>
        </w:tc>
        <w:tc>
          <w:tcPr>
            <w:tcW w:w="3114" w:type="dxa"/>
            <w:vAlign w:val="center"/>
          </w:tcPr>
          <w:p w14:paraId="68B09CAB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ditto</w:t>
            </w:r>
          </w:p>
        </w:tc>
        <w:tc>
          <w:tcPr>
            <w:tcW w:w="1196" w:type="dxa"/>
            <w:vAlign w:val="center"/>
          </w:tcPr>
          <w:p w14:paraId="5A774E1F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</w:tr>
      <w:tr w:rsidR="005D3263" w14:paraId="76DAD799" w14:textId="77777777" w:rsidTr="00F146AA">
        <w:tc>
          <w:tcPr>
            <w:tcW w:w="0" w:type="auto"/>
          </w:tcPr>
          <w:p w14:paraId="585FAE6B" w14:textId="77777777" w:rsidR="005D3263" w:rsidRPr="001A1DAE" w:rsidRDefault="005D3263" w:rsidP="00F146AA">
            <w:pPr>
              <w:rPr>
                <w:rFonts w:cs="Arial"/>
                <w:b/>
              </w:rPr>
            </w:pPr>
            <w:r w:rsidRPr="001A1DAE">
              <w:rPr>
                <w:rFonts w:cs="Arial"/>
                <w:b/>
              </w:rPr>
              <w:t>Portrayal</w:t>
            </w:r>
          </w:p>
        </w:tc>
        <w:tc>
          <w:tcPr>
            <w:tcW w:w="3114" w:type="dxa"/>
            <w:shd w:val="clear" w:color="auto" w:fill="7F7F7F"/>
          </w:tcPr>
          <w:p w14:paraId="69B31616" w14:textId="77777777" w:rsidR="005D3263" w:rsidRDefault="005D3263" w:rsidP="00F146AA"/>
        </w:tc>
        <w:tc>
          <w:tcPr>
            <w:tcW w:w="1196" w:type="dxa"/>
            <w:shd w:val="clear" w:color="auto" w:fill="7F7F7F"/>
          </w:tcPr>
          <w:p w14:paraId="16633451" w14:textId="77777777" w:rsidR="005D3263" w:rsidRDefault="005D3263" w:rsidP="00F146AA"/>
        </w:tc>
      </w:tr>
      <w:tr w:rsidR="005D3263" w14:paraId="7B627680" w14:textId="77777777" w:rsidTr="00F146AA">
        <w:tc>
          <w:tcPr>
            <w:tcW w:w="0" w:type="auto"/>
            <w:vAlign w:val="center"/>
          </w:tcPr>
          <w:p w14:paraId="448DF00F" w14:textId="77777777" w:rsidR="005D3263" w:rsidRPr="001A1DAE" w:rsidRDefault="005D3263" w:rsidP="00F146AA">
            <w:pPr>
              <w:rPr>
                <w:rFonts w:cs="Arial"/>
              </w:rPr>
            </w:pPr>
            <w:r w:rsidRPr="001A1DAE">
              <w:rPr>
                <w:rFonts w:cs="Arial"/>
              </w:rPr>
              <w:t>e-Navigation portrayal</w:t>
            </w:r>
          </w:p>
        </w:tc>
        <w:tc>
          <w:tcPr>
            <w:tcW w:w="3114" w:type="dxa"/>
            <w:vAlign w:val="center"/>
          </w:tcPr>
          <w:p w14:paraId="143F4372" w14:textId="77777777" w:rsidR="005D3263" w:rsidRPr="001A1DAE" w:rsidRDefault="005D3263" w:rsidP="00F146AA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Provide i</w:t>
            </w:r>
            <w:r w:rsidRPr="001A1DAE">
              <w:rPr>
                <w:rFonts w:cs="Arial"/>
              </w:rPr>
              <w:t xml:space="preserve">nputs to </w:t>
            </w:r>
            <w:r>
              <w:rPr>
                <w:rFonts w:cs="Arial"/>
              </w:rPr>
              <w:t>IMO &amp; IEC</w:t>
            </w:r>
          </w:p>
        </w:tc>
        <w:tc>
          <w:tcPr>
            <w:tcW w:w="1196" w:type="dxa"/>
            <w:vAlign w:val="center"/>
          </w:tcPr>
          <w:p w14:paraId="5A0B37A4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</w:tr>
      <w:tr w:rsidR="005D3263" w14:paraId="79399834" w14:textId="77777777" w:rsidTr="00F146AA">
        <w:tc>
          <w:tcPr>
            <w:tcW w:w="0" w:type="auto"/>
            <w:vAlign w:val="center"/>
          </w:tcPr>
          <w:p w14:paraId="0B690A3C" w14:textId="77777777" w:rsidR="005D3263" w:rsidRPr="001A1DAE" w:rsidRDefault="005D3263" w:rsidP="00F146AA">
            <w:pPr>
              <w:rPr>
                <w:rFonts w:cs="Arial"/>
              </w:rPr>
            </w:pPr>
            <w:r w:rsidRPr="001A1DAE">
              <w:rPr>
                <w:rFonts w:cs="Arial"/>
              </w:rPr>
              <w:t>ECDIS/INS/IBS interface</w:t>
            </w:r>
          </w:p>
        </w:tc>
        <w:tc>
          <w:tcPr>
            <w:tcW w:w="3114" w:type="dxa"/>
            <w:vAlign w:val="center"/>
          </w:tcPr>
          <w:p w14:paraId="57BA4B7B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ditto</w:t>
            </w:r>
          </w:p>
        </w:tc>
        <w:tc>
          <w:tcPr>
            <w:tcW w:w="1196" w:type="dxa"/>
            <w:vAlign w:val="center"/>
          </w:tcPr>
          <w:p w14:paraId="20EE838E" w14:textId="77777777" w:rsidR="005D3263" w:rsidRPr="001A1DAE" w:rsidRDefault="005D3263" w:rsidP="00F146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</w:tr>
    </w:tbl>
    <w:p w14:paraId="3190F6E1" w14:textId="77777777" w:rsidR="005D3263" w:rsidRPr="008F0E61" w:rsidRDefault="005D3263" w:rsidP="005D3263">
      <w:pPr>
        <w:rPr>
          <w:lang w:eastAsia="en-US"/>
        </w:rPr>
      </w:pPr>
    </w:p>
    <w:p w14:paraId="215BF679" w14:textId="77777777" w:rsidR="005D3263" w:rsidRDefault="005D3263" w:rsidP="005D3263"/>
    <w:p w14:paraId="600B468A" w14:textId="77777777" w:rsidR="005D3263" w:rsidRDefault="005D3263" w:rsidP="005D3263">
      <w:pPr>
        <w:rPr>
          <w:rFonts w:cs="Arial"/>
          <w:bCs/>
          <w:iCs/>
          <w:sz w:val="18"/>
          <w:szCs w:val="18"/>
        </w:rPr>
      </w:pPr>
      <w:r w:rsidRPr="00E5470C">
        <w:rPr>
          <w:rFonts w:cs="Arial"/>
          <w:bCs/>
          <w:iCs/>
          <w:sz w:val="18"/>
          <w:szCs w:val="18"/>
        </w:rPr>
        <w:t>A.</w:t>
      </w:r>
      <w:r w:rsidRPr="00E5470C">
        <w:rPr>
          <w:rFonts w:cs="Arial"/>
          <w:bCs/>
          <w:iCs/>
          <w:sz w:val="18"/>
          <w:szCs w:val="18"/>
        </w:rPr>
        <w:tab/>
        <w:t>IALA’s role in the development of overarching concepts/systems related to shipping, logistics, etc.</w:t>
      </w:r>
    </w:p>
    <w:p w14:paraId="2B9DFA05" w14:textId="77777777" w:rsidR="005D3263" w:rsidRPr="00E5470C" w:rsidRDefault="005D3263" w:rsidP="005D3263">
      <w:pPr>
        <w:rPr>
          <w:rFonts w:cs="Arial"/>
          <w:bCs/>
          <w:iCs/>
          <w:sz w:val="18"/>
          <w:szCs w:val="18"/>
        </w:rPr>
      </w:pPr>
    </w:p>
    <w:p w14:paraId="668D5C25" w14:textId="77777777" w:rsidR="005D3263" w:rsidRDefault="005D3263" w:rsidP="005D3263">
      <w:pPr>
        <w:pStyle w:val="BodyText"/>
        <w:rPr>
          <w:rFonts w:cs="Arial"/>
          <w:color w:val="000000"/>
          <w:sz w:val="18"/>
          <w:szCs w:val="18"/>
        </w:rPr>
      </w:pPr>
      <w:r w:rsidRPr="00E5470C">
        <w:rPr>
          <w:rFonts w:cs="Arial"/>
          <w:bCs/>
          <w:sz w:val="18"/>
          <w:szCs w:val="18"/>
        </w:rPr>
        <w:t>B.</w:t>
      </w:r>
      <w:r w:rsidRPr="00E5470C">
        <w:rPr>
          <w:rFonts w:cs="Arial"/>
          <w:bCs/>
          <w:sz w:val="18"/>
          <w:szCs w:val="18"/>
        </w:rPr>
        <w:tab/>
        <w:t>Formulating and publishing appropriate recommendations, standards and guidelines:</w:t>
      </w:r>
      <w:r w:rsidR="00647D94">
        <w:rPr>
          <w:rFonts w:cs="Arial"/>
          <w:color w:val="000000"/>
          <w:sz w:val="18"/>
          <w:szCs w:val="18"/>
        </w:rPr>
        <w:t xml:space="preserve"> consolidated e-N</w:t>
      </w:r>
      <w:r w:rsidRPr="00E5470C">
        <w:rPr>
          <w:rFonts w:cs="Arial"/>
          <w:color w:val="000000"/>
          <w:sz w:val="18"/>
          <w:szCs w:val="18"/>
        </w:rPr>
        <w:t xml:space="preserve">avigation </w:t>
      </w:r>
      <w:r>
        <w:rPr>
          <w:rFonts w:cs="Arial"/>
          <w:color w:val="000000"/>
          <w:sz w:val="18"/>
          <w:szCs w:val="18"/>
        </w:rPr>
        <w:tab/>
      </w:r>
      <w:r w:rsidRPr="00E5470C">
        <w:rPr>
          <w:rFonts w:cs="Arial"/>
          <w:color w:val="000000"/>
          <w:sz w:val="18"/>
          <w:szCs w:val="18"/>
        </w:rPr>
        <w:t>manual; polar navigation; WWRNP</w:t>
      </w:r>
      <w:proofErr w:type="gramStart"/>
      <w:r w:rsidRPr="00E5470C">
        <w:rPr>
          <w:rFonts w:cs="Arial"/>
          <w:color w:val="000000"/>
          <w:sz w:val="18"/>
          <w:szCs w:val="18"/>
        </w:rPr>
        <w:t>;</w:t>
      </w:r>
      <w:proofErr w:type="gramEnd"/>
      <w:r w:rsidRPr="00E5470C">
        <w:rPr>
          <w:rFonts w:cs="Arial"/>
          <w:color w:val="000000"/>
          <w:sz w:val="18"/>
          <w:szCs w:val="18"/>
        </w:rPr>
        <w:t xml:space="preserve"> Radar etc</w:t>
      </w:r>
    </w:p>
    <w:p w14:paraId="5814D879" w14:textId="77777777" w:rsidR="005D3263" w:rsidRDefault="005D3263" w:rsidP="005D3263">
      <w:pPr>
        <w:pStyle w:val="BodyText"/>
        <w:rPr>
          <w:rFonts w:cs="Arial"/>
          <w:sz w:val="18"/>
          <w:szCs w:val="18"/>
        </w:rPr>
      </w:pPr>
      <w:r w:rsidRPr="00E5470C">
        <w:rPr>
          <w:rFonts w:cs="Arial"/>
          <w:color w:val="000000"/>
          <w:sz w:val="18"/>
          <w:szCs w:val="18"/>
        </w:rPr>
        <w:t>C.</w:t>
      </w:r>
      <w:r w:rsidRPr="00E5470C">
        <w:rPr>
          <w:rFonts w:cs="Arial"/>
          <w:color w:val="000000"/>
          <w:sz w:val="18"/>
          <w:szCs w:val="18"/>
        </w:rPr>
        <w:tab/>
        <w:t>Co</w:t>
      </w:r>
      <w:r w:rsidR="00647D94">
        <w:rPr>
          <w:rFonts w:cs="Arial"/>
          <w:color w:val="000000"/>
          <w:sz w:val="18"/>
          <w:szCs w:val="18"/>
        </w:rPr>
        <w:t>-</w:t>
      </w:r>
      <w:r w:rsidRPr="00E5470C">
        <w:rPr>
          <w:rFonts w:cs="Arial"/>
          <w:color w:val="000000"/>
          <w:sz w:val="18"/>
          <w:szCs w:val="18"/>
        </w:rPr>
        <w:t xml:space="preserve">operation with other organisations - </w:t>
      </w:r>
      <w:r w:rsidRPr="00E5470C">
        <w:rPr>
          <w:rFonts w:cs="Arial"/>
          <w:sz w:val="18"/>
          <w:szCs w:val="18"/>
        </w:rPr>
        <w:t>further contributions</w:t>
      </w:r>
      <w:r w:rsidR="00647D94">
        <w:rPr>
          <w:rFonts w:cs="Arial"/>
          <w:sz w:val="18"/>
          <w:szCs w:val="18"/>
        </w:rPr>
        <w:t xml:space="preserve"> to e-N</w:t>
      </w:r>
      <w:r w:rsidRPr="00E5470C">
        <w:rPr>
          <w:rFonts w:cs="Arial"/>
          <w:sz w:val="18"/>
          <w:szCs w:val="18"/>
        </w:rPr>
        <w:t>avigation</w:t>
      </w:r>
    </w:p>
    <w:p w14:paraId="32C17C6A" w14:textId="77777777" w:rsidR="005D3263" w:rsidRDefault="005D3263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43CEBBE9" w14:textId="77777777" w:rsidR="00DD6E26" w:rsidRDefault="00DD6E26" w:rsidP="005D3263">
      <w:pPr>
        <w:pStyle w:val="BodyText"/>
        <w:rPr>
          <w:rFonts w:cs="Arial"/>
          <w:b/>
        </w:rPr>
      </w:pPr>
    </w:p>
    <w:p w14:paraId="6D0BA578" w14:textId="77777777" w:rsidR="005D3263" w:rsidRDefault="005D3263" w:rsidP="005D3263">
      <w:pPr>
        <w:pStyle w:val="BodyText"/>
        <w:rPr>
          <w:rFonts w:cs="Arial"/>
          <w:b/>
        </w:rPr>
      </w:pPr>
      <w:r w:rsidRPr="005D3263">
        <w:rPr>
          <w:rFonts w:cs="Arial"/>
          <w:b/>
        </w:rPr>
        <w:t>ANNEX – e</w:t>
      </w:r>
      <w:r w:rsidR="00647D94">
        <w:rPr>
          <w:rFonts w:cs="Arial"/>
          <w:b/>
        </w:rPr>
        <w:t>-</w:t>
      </w:r>
      <w:r w:rsidRPr="005D3263">
        <w:rPr>
          <w:rFonts w:cs="Arial"/>
          <w:b/>
        </w:rPr>
        <w:t>N</w:t>
      </w:r>
      <w:r w:rsidR="00647D94" w:rsidRPr="005D3263">
        <w:rPr>
          <w:rFonts w:cs="Arial"/>
          <w:b/>
        </w:rPr>
        <w:t>AVIGATION TIMELINE</w:t>
      </w:r>
    </w:p>
    <w:p w14:paraId="72D7E5E6" w14:textId="77777777" w:rsidR="005D3263" w:rsidRDefault="005D3263" w:rsidP="005D3263">
      <w:pPr>
        <w:pStyle w:val="BodyText"/>
        <w:rPr>
          <w:rFonts w:cs="Arial"/>
          <w:b/>
        </w:rPr>
      </w:pPr>
    </w:p>
    <w:p w14:paraId="5F9BABC1" w14:textId="77777777" w:rsidR="005D3263" w:rsidRPr="005D3263" w:rsidRDefault="005D3263" w:rsidP="005D3263">
      <w:pPr>
        <w:pStyle w:val="BodyText"/>
        <w:rPr>
          <w:rFonts w:cs="Arial"/>
          <w:b/>
        </w:rPr>
      </w:pPr>
    </w:p>
    <w:p w14:paraId="7218E70C" w14:textId="77777777" w:rsidR="005D3263" w:rsidRDefault="005D3263" w:rsidP="005D3263">
      <w:r>
        <w:rPr>
          <w:noProof/>
          <w:lang w:val="en-US" w:eastAsia="en-US"/>
        </w:rPr>
        <w:drawing>
          <wp:inline distT="0" distB="0" distL="0" distR="0" wp14:anchorId="7228098A" wp14:editId="0502D9CA">
            <wp:extent cx="6120130" cy="4026535"/>
            <wp:effectExtent l="19050" t="0" r="0" b="0"/>
            <wp:docPr id="1" name="Picture 0" descr="e-nav implement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-nav implementation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2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4B2B1" w14:textId="77777777" w:rsidR="009012E4" w:rsidRPr="00B56BDF" w:rsidRDefault="009012E4" w:rsidP="009012E4">
      <w:pPr>
        <w:pStyle w:val="BodyText"/>
      </w:pPr>
    </w:p>
    <w:sectPr w:rsidR="009012E4" w:rsidRPr="00B56BDF" w:rsidSect="0082480E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48F344" w14:textId="77777777" w:rsidR="00130492" w:rsidRDefault="00130492" w:rsidP="00362CD9">
      <w:r>
        <w:separator/>
      </w:r>
    </w:p>
  </w:endnote>
  <w:endnote w:type="continuationSeparator" w:id="0">
    <w:p w14:paraId="178DD6FF" w14:textId="77777777" w:rsidR="00130492" w:rsidRDefault="0013049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64FEE" w14:textId="77777777" w:rsidR="00362CD9" w:rsidRDefault="00362CD9">
    <w:pPr>
      <w:pStyle w:val="Footer"/>
    </w:pPr>
    <w:r>
      <w:tab/>
    </w:r>
    <w:r w:rsidR="00A3011A">
      <w:fldChar w:fldCharType="begin"/>
    </w:r>
    <w:r>
      <w:instrText xml:space="preserve"> PAGE   \* MERGEFORMAT </w:instrText>
    </w:r>
    <w:r w:rsidR="00A3011A">
      <w:fldChar w:fldCharType="separate"/>
    </w:r>
    <w:r w:rsidR="00912225">
      <w:rPr>
        <w:noProof/>
      </w:rPr>
      <w:t>1</w:t>
    </w:r>
    <w:r w:rsidR="00A3011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69C82A" w14:textId="77777777" w:rsidR="00130492" w:rsidRDefault="00130492" w:rsidP="00362CD9">
      <w:r>
        <w:separator/>
      </w:r>
    </w:p>
  </w:footnote>
  <w:footnote w:type="continuationSeparator" w:id="0">
    <w:p w14:paraId="4D1F2AEB" w14:textId="77777777" w:rsidR="00130492" w:rsidRDefault="00130492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11B71" w14:textId="77777777" w:rsidR="00D55207" w:rsidRDefault="00D55207" w:rsidP="005E262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9113B60"/>
    <w:multiLevelType w:val="hybridMultilevel"/>
    <w:tmpl w:val="2D601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2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8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E26"/>
    <w:rsid w:val="000005D3"/>
    <w:rsid w:val="00013F5D"/>
    <w:rsid w:val="0004700E"/>
    <w:rsid w:val="00070C13"/>
    <w:rsid w:val="00084F33"/>
    <w:rsid w:val="0009360D"/>
    <w:rsid w:val="000A77A7"/>
    <w:rsid w:val="000C1B3E"/>
    <w:rsid w:val="00121DCC"/>
    <w:rsid w:val="00130492"/>
    <w:rsid w:val="0016322E"/>
    <w:rsid w:val="00177F4D"/>
    <w:rsid w:val="00180DDA"/>
    <w:rsid w:val="001B2A2D"/>
    <w:rsid w:val="001B604E"/>
    <w:rsid w:val="001B737D"/>
    <w:rsid w:val="001C44A3"/>
    <w:rsid w:val="001F528A"/>
    <w:rsid w:val="001F704E"/>
    <w:rsid w:val="002125B0"/>
    <w:rsid w:val="002275E9"/>
    <w:rsid w:val="00227D6E"/>
    <w:rsid w:val="00243228"/>
    <w:rsid w:val="00244C85"/>
    <w:rsid w:val="00251483"/>
    <w:rsid w:val="00255CAA"/>
    <w:rsid w:val="002563FC"/>
    <w:rsid w:val="00264305"/>
    <w:rsid w:val="002703A7"/>
    <w:rsid w:val="002A0346"/>
    <w:rsid w:val="002A4487"/>
    <w:rsid w:val="002B60F6"/>
    <w:rsid w:val="002D3E8B"/>
    <w:rsid w:val="002D4575"/>
    <w:rsid w:val="002D5C0C"/>
    <w:rsid w:val="002E6B74"/>
    <w:rsid w:val="002E7B13"/>
    <w:rsid w:val="002F4E26"/>
    <w:rsid w:val="00356CD0"/>
    <w:rsid w:val="003579F7"/>
    <w:rsid w:val="00362CD9"/>
    <w:rsid w:val="00371C59"/>
    <w:rsid w:val="003761CA"/>
    <w:rsid w:val="00380DAF"/>
    <w:rsid w:val="003B28F5"/>
    <w:rsid w:val="003B7B7D"/>
    <w:rsid w:val="003C7A2A"/>
    <w:rsid w:val="003D69D0"/>
    <w:rsid w:val="003F2918"/>
    <w:rsid w:val="003F430E"/>
    <w:rsid w:val="00416118"/>
    <w:rsid w:val="00422879"/>
    <w:rsid w:val="00461C60"/>
    <w:rsid w:val="004661AD"/>
    <w:rsid w:val="004D1D85"/>
    <w:rsid w:val="004D3C3A"/>
    <w:rsid w:val="004E0228"/>
    <w:rsid w:val="00502975"/>
    <w:rsid w:val="005107EB"/>
    <w:rsid w:val="00521345"/>
    <w:rsid w:val="00526DF0"/>
    <w:rsid w:val="00545CC4"/>
    <w:rsid w:val="00551FFF"/>
    <w:rsid w:val="005607A2"/>
    <w:rsid w:val="0056147B"/>
    <w:rsid w:val="0057198B"/>
    <w:rsid w:val="00587B30"/>
    <w:rsid w:val="005B32A3"/>
    <w:rsid w:val="005C566C"/>
    <w:rsid w:val="005C7E69"/>
    <w:rsid w:val="005D3263"/>
    <w:rsid w:val="005E262D"/>
    <w:rsid w:val="005F7E20"/>
    <w:rsid w:val="00647D94"/>
    <w:rsid w:val="006652C3"/>
    <w:rsid w:val="00691FD0"/>
    <w:rsid w:val="006A631B"/>
    <w:rsid w:val="006C5948"/>
    <w:rsid w:val="006D5795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7A1F96"/>
    <w:rsid w:val="007D6327"/>
    <w:rsid w:val="007D7FC5"/>
    <w:rsid w:val="007F6F14"/>
    <w:rsid w:val="00811A36"/>
    <w:rsid w:val="0082480E"/>
    <w:rsid w:val="00850293"/>
    <w:rsid w:val="00851373"/>
    <w:rsid w:val="00851BA6"/>
    <w:rsid w:val="0085654D"/>
    <w:rsid w:val="00861160"/>
    <w:rsid w:val="00871673"/>
    <w:rsid w:val="008A4653"/>
    <w:rsid w:val="008A50CC"/>
    <w:rsid w:val="008B278F"/>
    <w:rsid w:val="008D1694"/>
    <w:rsid w:val="008D79CB"/>
    <w:rsid w:val="008E0FF4"/>
    <w:rsid w:val="008E1D46"/>
    <w:rsid w:val="008F07BC"/>
    <w:rsid w:val="009012E4"/>
    <w:rsid w:val="009058AF"/>
    <w:rsid w:val="00912225"/>
    <w:rsid w:val="0092692B"/>
    <w:rsid w:val="00943E9C"/>
    <w:rsid w:val="00953F4D"/>
    <w:rsid w:val="00956B85"/>
    <w:rsid w:val="00960BB8"/>
    <w:rsid w:val="00964F5C"/>
    <w:rsid w:val="009827AC"/>
    <w:rsid w:val="009831C0"/>
    <w:rsid w:val="009A3FAF"/>
    <w:rsid w:val="009C4FD7"/>
    <w:rsid w:val="009E1138"/>
    <w:rsid w:val="00A022CD"/>
    <w:rsid w:val="00A0389B"/>
    <w:rsid w:val="00A3011A"/>
    <w:rsid w:val="00A446C9"/>
    <w:rsid w:val="00A61EAE"/>
    <w:rsid w:val="00A635D6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E5A50"/>
    <w:rsid w:val="00BF4DCE"/>
    <w:rsid w:val="00C05CE5"/>
    <w:rsid w:val="00C13259"/>
    <w:rsid w:val="00C23751"/>
    <w:rsid w:val="00C5672E"/>
    <w:rsid w:val="00C6171E"/>
    <w:rsid w:val="00CA2EF2"/>
    <w:rsid w:val="00CA396B"/>
    <w:rsid w:val="00CA6F2C"/>
    <w:rsid w:val="00CF1871"/>
    <w:rsid w:val="00CF6841"/>
    <w:rsid w:val="00D1133E"/>
    <w:rsid w:val="00D17A34"/>
    <w:rsid w:val="00D26628"/>
    <w:rsid w:val="00D332B3"/>
    <w:rsid w:val="00D44A52"/>
    <w:rsid w:val="00D55207"/>
    <w:rsid w:val="00D92B45"/>
    <w:rsid w:val="00D95962"/>
    <w:rsid w:val="00DC389B"/>
    <w:rsid w:val="00DD6E26"/>
    <w:rsid w:val="00DD7579"/>
    <w:rsid w:val="00DE2FEE"/>
    <w:rsid w:val="00E00BE9"/>
    <w:rsid w:val="00E14A23"/>
    <w:rsid w:val="00E22A11"/>
    <w:rsid w:val="00E438EB"/>
    <w:rsid w:val="00E50AE8"/>
    <w:rsid w:val="00E55927"/>
    <w:rsid w:val="00E912A6"/>
    <w:rsid w:val="00EA4844"/>
    <w:rsid w:val="00EA4D9C"/>
    <w:rsid w:val="00EB75EE"/>
    <w:rsid w:val="00EC67A5"/>
    <w:rsid w:val="00EE4C1D"/>
    <w:rsid w:val="00EF3685"/>
    <w:rsid w:val="00F159EB"/>
    <w:rsid w:val="00F25BF4"/>
    <w:rsid w:val="00F267DB"/>
    <w:rsid w:val="00F4374C"/>
    <w:rsid w:val="00F46F6F"/>
    <w:rsid w:val="00F60608"/>
    <w:rsid w:val="00F60BAD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653F4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E0F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335</Words>
  <Characters>1915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Michael Hadley</cp:lastModifiedBy>
  <cp:revision>5</cp:revision>
  <cp:lastPrinted>2012-09-25T12:04:00Z</cp:lastPrinted>
  <dcterms:created xsi:type="dcterms:W3CDTF">2012-09-25T11:30:00Z</dcterms:created>
  <dcterms:modified xsi:type="dcterms:W3CDTF">2012-09-28T07:56:00Z</dcterms:modified>
</cp:coreProperties>
</file>